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D7" w:rsidRDefault="00231DD7">
      <w:pPr>
        <w:jc w:val="center"/>
        <w:rPr>
          <w:rStyle w:val="Strong"/>
          <w:rFonts w:ascii="Times New Roman" w:hAnsi="Times New Roman"/>
        </w:rPr>
      </w:pPr>
    </w:p>
    <w:p w:rsidR="00231DD7" w:rsidRDefault="00171B89">
      <w:pPr>
        <w:jc w:val="center"/>
        <w:rPr>
          <w:rFonts w:hint="eastAsia"/>
        </w:rPr>
      </w:pPr>
      <w:r>
        <w:rPr>
          <w:rFonts w:ascii="Times New Roman" w:hAnsi="Times New Roman"/>
          <w:b/>
          <w:bCs/>
        </w:rPr>
        <w:t>COMUNICAT DE PRES</w:t>
      </w:r>
      <w:r>
        <w:rPr>
          <w:rFonts w:ascii="Times New Roman" w:hAnsi="Times New Roman"/>
          <w:b/>
          <w:bCs/>
          <w:lang w:val="ro-RO"/>
        </w:rPr>
        <w:t>Ă</w:t>
      </w:r>
    </w:p>
    <w:p w:rsidR="00231DD7" w:rsidRDefault="00231DD7">
      <w:pPr>
        <w:pStyle w:val="BodyText"/>
        <w:jc w:val="center"/>
        <w:rPr>
          <w:rFonts w:ascii="Times New Roman" w:hAnsi="Times New Roman"/>
        </w:rPr>
      </w:pPr>
    </w:p>
    <w:p w:rsidR="00231DD7" w:rsidRDefault="00171B89">
      <w:pPr>
        <w:shd w:val="clear" w:color="auto" w:fill="FFFFFF"/>
        <w:spacing w:after="24"/>
        <w:ind w:left="840" w:hanging="360"/>
        <w:jc w:val="center"/>
        <w:rPr>
          <w:rFonts w:ascii="Times New Roman" w:hAnsi="Times New Roman"/>
        </w:rPr>
      </w:pPr>
      <w:r>
        <w:rPr>
          <w:rFonts w:ascii="Times New Roman" w:eastAsia="Times New Roman" w:hAnsi="Times New Roman" w:cs="Arial"/>
          <w:b/>
          <w:bCs/>
          <w:color w:val="202122"/>
          <w:kern w:val="0"/>
          <w:lang w:val="ro-RO" w:eastAsia="en-GB"/>
        </w:rPr>
        <w:t xml:space="preserve">ZIUA INTERNAȚIONALĂ A PERSOANELOR VÂRSTNICE </w:t>
      </w:r>
    </w:p>
    <w:p w:rsidR="00231DD7" w:rsidRDefault="00171B89">
      <w:pPr>
        <w:shd w:val="clear" w:color="auto" w:fill="FFFFFF"/>
        <w:spacing w:after="24"/>
        <w:ind w:left="840" w:hanging="360"/>
        <w:jc w:val="center"/>
        <w:rPr>
          <w:rFonts w:ascii="Times New Roman" w:hAnsi="Times New Roman"/>
        </w:rPr>
      </w:pPr>
      <w:r>
        <w:rPr>
          <w:rFonts w:ascii="Times New Roman" w:eastAsia="Times New Roman" w:hAnsi="Times New Roman" w:cs="Arial"/>
          <w:color w:val="000000"/>
          <w:kern w:val="0"/>
          <w:lang w:val="ro-RO" w:eastAsia="en-GB"/>
        </w:rPr>
        <w:t>1 OCTOMBRIE 2023</w:t>
      </w:r>
    </w:p>
    <w:p w:rsidR="00231DD7" w:rsidRDefault="00231DD7">
      <w:pPr>
        <w:pStyle w:val="BodyText"/>
        <w:jc w:val="center"/>
        <w:rPr>
          <w:rFonts w:ascii="Times New Roman" w:hAnsi="Times New Roman"/>
        </w:rPr>
      </w:pPr>
    </w:p>
    <w:p w:rsidR="00231DD7" w:rsidRDefault="00171B89">
      <w:pPr>
        <w:jc w:val="both"/>
        <w:rPr>
          <w:rFonts w:hint="eastAsia"/>
        </w:rPr>
      </w:pPr>
      <w:r>
        <w:rPr>
          <w:rStyle w:val="Strong"/>
          <w:rFonts w:ascii="Times New Roman" w:hAnsi="Times New Roman"/>
          <w:color w:val="000000"/>
          <w:lang w:val="ro-RO"/>
        </w:rPr>
        <w:tab/>
      </w:r>
      <w:r>
        <w:rPr>
          <w:rStyle w:val="Strong"/>
          <w:rFonts w:ascii="Times New Roman" w:eastAsia="sans-serif" w:hAnsi="Times New Roman" w:cs="sans-serif"/>
          <w:b w:val="0"/>
          <w:bCs w:val="0"/>
          <w:color w:val="202122"/>
          <w:lang w:val="ro-RO"/>
        </w:rPr>
        <w:t xml:space="preserve">La 14 decembrie 1990, Adunarea Generală a Națiunilor Unite a desemnat ziua de </w:t>
      </w:r>
      <w:r>
        <w:rPr>
          <w:rStyle w:val="Strong"/>
          <w:rFonts w:ascii="Times New Roman" w:eastAsia="sans-serif" w:hAnsi="Times New Roman" w:cs="sans-serif"/>
          <w:color w:val="202122"/>
          <w:lang w:val="ro-RO"/>
        </w:rPr>
        <w:t>1 octombrie</w:t>
      </w:r>
      <w:r>
        <w:rPr>
          <w:rStyle w:val="Strong"/>
          <w:rFonts w:ascii="Times New Roman" w:eastAsia="sans-serif" w:hAnsi="Times New Roman" w:cs="sans-serif"/>
          <w:b w:val="0"/>
          <w:bCs w:val="0"/>
          <w:color w:val="202122"/>
          <w:lang w:val="ro-RO"/>
        </w:rPr>
        <w:t xml:space="preserve">  </w:t>
      </w:r>
      <w:r>
        <w:rPr>
          <w:rStyle w:val="Strong"/>
          <w:rFonts w:ascii="Times New Roman" w:eastAsia="sans-serif" w:hAnsi="Times New Roman" w:cs="sans-serif"/>
          <w:color w:val="202122"/>
          <w:lang w:val="ro-RO"/>
        </w:rPr>
        <w:t>Ziua Internațională a Persoanelor Vârstnice</w:t>
      </w:r>
      <w:r>
        <w:rPr>
          <w:rStyle w:val="Strong"/>
          <w:rFonts w:ascii="Times New Roman" w:eastAsia="sans-serif" w:hAnsi="Times New Roman" w:cs="sans-serif"/>
          <w:b w:val="0"/>
          <w:bCs w:val="0"/>
          <w:color w:val="202122"/>
          <w:lang w:val="ro-RO"/>
        </w:rPr>
        <w:t xml:space="preserve"> (rezoluția 45/106).</w:t>
      </w:r>
      <w:r>
        <w:rPr>
          <w:rStyle w:val="Strong"/>
          <w:rFonts w:ascii="Times New Roman" w:eastAsia="sans-serif" w:hAnsi="Times New Roman" w:cs="sans-serif"/>
          <w:b w:val="0"/>
          <w:bCs w:val="0"/>
          <w:color w:val="3C4043"/>
          <w:lang w:val="ro-RO"/>
        </w:rPr>
        <w:t xml:space="preserve"> </w:t>
      </w:r>
    </w:p>
    <w:p w:rsidR="00231DD7" w:rsidRDefault="00171B89">
      <w:pPr>
        <w:pStyle w:val="BodyText"/>
        <w:spacing w:after="0"/>
        <w:jc w:val="both"/>
        <w:rPr>
          <w:rFonts w:hint="eastAsia"/>
        </w:rPr>
      </w:pPr>
      <w:r>
        <w:rPr>
          <w:rStyle w:val="Strong"/>
          <w:rFonts w:ascii="Times New Roman" w:hAnsi="Times New Roman"/>
          <w:b w:val="0"/>
          <w:bCs w:val="0"/>
          <w:color w:val="000000"/>
          <w:lang w:val="ro-RO"/>
        </w:rPr>
        <w:tab/>
        <w:t xml:space="preserve">În anul 2020 Adunarea Generală a Națiunilor Unite a declarat perioada 2021-2030 </w:t>
      </w:r>
      <w:r>
        <w:rPr>
          <w:rStyle w:val="Strong"/>
          <w:rFonts w:ascii="Times New Roman" w:hAnsi="Times New Roman"/>
          <w:color w:val="000000"/>
          <w:lang w:val="ro-RO"/>
        </w:rPr>
        <w:t xml:space="preserve">Deceniul ONU al îmbătrânirii sănătoase. </w:t>
      </w:r>
    </w:p>
    <w:p w:rsidR="00231DD7" w:rsidRPr="002D1608" w:rsidRDefault="00171B89">
      <w:pPr>
        <w:pStyle w:val="BodyText"/>
        <w:spacing w:after="0"/>
        <w:jc w:val="both"/>
        <w:rPr>
          <w:rFonts w:hint="eastAsia"/>
        </w:rPr>
      </w:pPr>
      <w:r>
        <w:rPr>
          <w:rStyle w:val="Strong"/>
          <w:rFonts w:ascii="Times New Roman" w:hAnsi="Times New Roman"/>
          <w:color w:val="000000"/>
          <w:lang w:val="ro-RO"/>
        </w:rPr>
        <w:tab/>
      </w:r>
      <w:r>
        <w:rPr>
          <w:rStyle w:val="Strong"/>
          <w:rFonts w:ascii="Times New Roman" w:hAnsi="Times New Roman"/>
          <w:b w:val="0"/>
          <w:bCs w:val="0"/>
          <w:color w:val="000000"/>
          <w:lang w:val="ro-RO"/>
        </w:rPr>
        <w:t xml:space="preserve">Decada îmbătrânirii sănătoase este o colaborare globală care reunește guverne, societatea civilă, agenții internaționale, profesioniști, mediul academic, mass-media și </w:t>
      </w:r>
      <w:r w:rsidRPr="002D1608">
        <w:rPr>
          <w:rStyle w:val="Strong"/>
          <w:rFonts w:ascii="Times New Roman" w:hAnsi="Times New Roman"/>
          <w:b w:val="0"/>
          <w:bCs w:val="0"/>
          <w:color w:val="000000"/>
          <w:lang w:val="ro-RO"/>
        </w:rPr>
        <w:t xml:space="preserve">sectorul privat pentru </w:t>
      </w:r>
      <w:r w:rsidR="005F084D" w:rsidRPr="002D1608">
        <w:rPr>
          <w:rStyle w:val="Strong"/>
          <w:rFonts w:ascii="Times New Roman" w:hAnsi="Times New Roman"/>
          <w:b w:val="0"/>
          <w:bCs w:val="0"/>
          <w:lang w:val="ro-RO"/>
        </w:rPr>
        <w:t>o perioadă de</w:t>
      </w:r>
      <w:r w:rsidR="005F084D" w:rsidRPr="002D1608">
        <w:rPr>
          <w:rStyle w:val="Strong"/>
          <w:rFonts w:ascii="Times New Roman" w:hAnsi="Times New Roman"/>
          <w:b w:val="0"/>
          <w:bCs w:val="0"/>
          <w:color w:val="FF0000"/>
          <w:lang w:val="ro-RO"/>
        </w:rPr>
        <w:t xml:space="preserve"> </w:t>
      </w:r>
      <w:r w:rsidRPr="002D1608">
        <w:rPr>
          <w:rStyle w:val="Strong"/>
          <w:rFonts w:ascii="Times New Roman" w:hAnsi="Times New Roman"/>
          <w:b w:val="0"/>
          <w:bCs w:val="0"/>
          <w:color w:val="000000"/>
          <w:lang w:val="ro-RO"/>
        </w:rPr>
        <w:t>10 ani de acțiuni concertate, catalizatoare și colaborative pentru a promova vieți mai lungi și mai sănătoase.</w:t>
      </w:r>
    </w:p>
    <w:p w:rsidR="00231DD7" w:rsidRDefault="00171B89" w:rsidP="000E5554">
      <w:pPr>
        <w:jc w:val="both"/>
        <w:rPr>
          <w:rStyle w:val="Strong"/>
          <w:rFonts w:ascii="Times New Roman" w:hAnsi="Times New Roman"/>
          <w:b w:val="0"/>
          <w:bCs w:val="0"/>
          <w:color w:val="000000"/>
          <w:lang w:val="ro-RO"/>
        </w:rPr>
      </w:pPr>
      <w:r w:rsidRPr="002D1608">
        <w:rPr>
          <w:rStyle w:val="Strong"/>
          <w:rFonts w:ascii="Times New Roman" w:hAnsi="Times New Roman"/>
          <w:b w:val="0"/>
          <w:bCs w:val="0"/>
          <w:color w:val="000000"/>
          <w:lang w:val="ro-RO"/>
        </w:rPr>
        <w:tab/>
      </w:r>
      <w:r w:rsidR="007C67F5" w:rsidRPr="002D1608">
        <w:rPr>
          <w:rFonts w:ascii="Times New Roman" w:hAnsi="Times New Roman"/>
          <w:color w:val="000000"/>
          <w:lang w:val="ro-RO"/>
        </w:rPr>
        <w:t xml:space="preserve">Deceniul ONU al </w:t>
      </w:r>
      <w:r w:rsidR="007C67F5" w:rsidRPr="002D1608">
        <w:rPr>
          <w:rFonts w:ascii="Times New Roman" w:hAnsi="Times New Roman" w:hint="eastAsia"/>
          <w:color w:val="000000"/>
          <w:lang w:val="ro-RO"/>
        </w:rPr>
        <w:t>î</w:t>
      </w:r>
      <w:r w:rsidR="007C67F5" w:rsidRPr="002D1608">
        <w:rPr>
          <w:rFonts w:ascii="Times New Roman" w:hAnsi="Times New Roman"/>
          <w:color w:val="000000"/>
          <w:lang w:val="ro-RO"/>
        </w:rPr>
        <w:t>mbătr</w:t>
      </w:r>
      <w:r w:rsidR="007C67F5" w:rsidRPr="002D1608">
        <w:rPr>
          <w:rFonts w:ascii="Times New Roman" w:hAnsi="Times New Roman" w:hint="eastAsia"/>
          <w:color w:val="000000"/>
          <w:lang w:val="ro-RO"/>
        </w:rPr>
        <w:t>â</w:t>
      </w:r>
      <w:r w:rsidR="007C67F5" w:rsidRPr="002D1608">
        <w:rPr>
          <w:rFonts w:ascii="Times New Roman" w:hAnsi="Times New Roman"/>
          <w:color w:val="000000"/>
          <w:lang w:val="ro-RO"/>
        </w:rPr>
        <w:t>nirii sănătoase (2021</w:t>
      </w:r>
      <w:r w:rsidR="007C67F5" w:rsidRPr="002D1608">
        <w:rPr>
          <w:rFonts w:ascii="Times New Roman" w:hAnsi="Times New Roman" w:hint="eastAsia"/>
          <w:color w:val="000000"/>
          <w:lang w:val="ro-RO"/>
        </w:rPr>
        <w:t>–</w:t>
      </w:r>
      <w:r w:rsidR="007C67F5" w:rsidRPr="002D1608">
        <w:rPr>
          <w:rFonts w:ascii="Times New Roman" w:hAnsi="Times New Roman"/>
          <w:color w:val="000000"/>
          <w:lang w:val="ro-RO"/>
        </w:rPr>
        <w:t xml:space="preserve">2030) </w:t>
      </w:r>
      <w:r w:rsidR="007C67F5" w:rsidRPr="002D1608">
        <w:rPr>
          <w:rFonts w:ascii="Times New Roman" w:hAnsi="Times New Roman" w:hint="eastAsia"/>
          <w:color w:val="000000"/>
          <w:lang w:val="ro-RO"/>
        </w:rPr>
        <w:t>î</w:t>
      </w:r>
      <w:r w:rsidR="007C67F5" w:rsidRPr="002D1608">
        <w:rPr>
          <w:rFonts w:ascii="Times New Roman" w:hAnsi="Times New Roman"/>
          <w:color w:val="000000"/>
          <w:lang w:val="ro-RO"/>
        </w:rPr>
        <w:t xml:space="preserve">și propune să ofere tuturor oportunitatea de a adăuga viață anilor. </w:t>
      </w:r>
      <w:r w:rsidR="000E5554" w:rsidRPr="002D1608">
        <w:rPr>
          <w:rStyle w:val="Strong"/>
          <w:rFonts w:ascii="Times New Roman" w:hAnsi="Times New Roman"/>
          <w:b w:val="0"/>
          <w:bCs w:val="0"/>
          <w:lang w:val="ro-RO"/>
        </w:rPr>
        <w:t>Acesta</w:t>
      </w:r>
      <w:r>
        <w:rPr>
          <w:rStyle w:val="Strong"/>
          <w:rFonts w:ascii="Times New Roman" w:hAnsi="Times New Roman"/>
          <w:b w:val="0"/>
          <w:bCs w:val="0"/>
          <w:color w:val="000000"/>
          <w:lang w:val="ro-RO"/>
        </w:rPr>
        <w:t xml:space="preserve"> urmărește să reducă inechitățile în materie de sănătate și să îmbunătățească viața vârstnicilor, a familiilor lor și a comunităților prin acțiuni colective desfășurate în patru domenii: schimbarea modului în care gândim, simțim și acționăm față de înaintarea în vârstă; dezvoltarea comunităților în moduri care să promoveze abilitățile vârstnicilor; furnizarea de servicii de îngrijire integrată și de sănătate primară centrate pe persoană, care să răspundă vârstnicilor; acces la îngrijire de calitate pe termen lung pentru persoanele în vârstă care au nevoie de acest serviciu.</w:t>
      </w:r>
    </w:p>
    <w:p w:rsidR="002D1608" w:rsidRPr="000E5554" w:rsidRDefault="002D1608" w:rsidP="000E5554">
      <w:pPr>
        <w:jc w:val="both"/>
        <w:rPr>
          <w:rFonts w:hint="eastAsia"/>
          <w:strike/>
        </w:rPr>
      </w:pPr>
    </w:p>
    <w:p w:rsidR="00231DD7" w:rsidRDefault="00171B89">
      <w:pPr>
        <w:jc w:val="both"/>
        <w:rPr>
          <w:rFonts w:ascii="Times New Roman" w:hAnsi="Times New Roman"/>
          <w:lang w:val="ro-RO"/>
        </w:rPr>
      </w:pPr>
      <w:r>
        <w:rPr>
          <w:rFonts w:ascii="Times New Roman" w:hAnsi="Times New Roman"/>
        </w:rPr>
        <w:tab/>
      </w:r>
      <w:r>
        <w:rPr>
          <w:rFonts w:ascii="Times New Roman" w:hAnsi="Times New Roman"/>
          <w:lang w:val="ro-RO"/>
        </w:rPr>
        <w:t>Populația mondială îmbătrânește. Starea de sănătate a persoanelor în vârstă este o preocupare importantă la nivel global, dar aceasta poate varia semnificativ între țări și regiuni. În general, sănătatea persoanelor în vârstă poate fi influențată de mai mulți factori, inclusiv accesul la servicii medicale, nivelul de trai, stilul de viață și politicile de sănătate publică.</w:t>
      </w:r>
    </w:p>
    <w:p w:rsidR="002D1608" w:rsidRDefault="002D1608">
      <w:pPr>
        <w:jc w:val="both"/>
        <w:rPr>
          <w:rFonts w:ascii="Times New Roman" w:hAnsi="Times New Roman"/>
        </w:rPr>
      </w:pPr>
    </w:p>
    <w:p w:rsidR="00231DD7" w:rsidRDefault="00171B89">
      <w:pPr>
        <w:pStyle w:val="BodyText"/>
        <w:spacing w:after="0"/>
        <w:jc w:val="both"/>
        <w:rPr>
          <w:rFonts w:ascii="Times New Roman" w:hAnsi="Times New Roman"/>
        </w:rPr>
      </w:pPr>
      <w:r>
        <w:rPr>
          <w:rFonts w:ascii="Times New Roman" w:hAnsi="Times New Roman"/>
          <w:color w:val="000000"/>
          <w:lang w:val="ro-RO"/>
        </w:rPr>
        <w:tab/>
        <w:t xml:space="preserve">Până în </w:t>
      </w:r>
      <w:r w:rsidR="00B2518E">
        <w:rPr>
          <w:rFonts w:ascii="Times New Roman" w:hAnsi="Times New Roman"/>
          <w:color w:val="000000"/>
          <w:lang w:val="ro-RO"/>
        </w:rPr>
        <w:t xml:space="preserve">anul </w:t>
      </w:r>
      <w:r>
        <w:rPr>
          <w:rFonts w:ascii="Times New Roman" w:hAnsi="Times New Roman"/>
          <w:color w:val="000000"/>
          <w:lang w:val="ro-RO"/>
        </w:rPr>
        <w:t xml:space="preserve">2030, pe glob, 1 din 6 oameni va avea 60 de ani sau peste. Până în </w:t>
      </w:r>
      <w:r w:rsidR="00B2518E">
        <w:rPr>
          <w:rFonts w:ascii="Times New Roman" w:hAnsi="Times New Roman"/>
          <w:color w:val="000000"/>
          <w:lang w:val="ro-RO"/>
        </w:rPr>
        <w:t xml:space="preserve">anul </w:t>
      </w:r>
      <w:r>
        <w:rPr>
          <w:rFonts w:ascii="Times New Roman" w:hAnsi="Times New Roman"/>
          <w:color w:val="000000"/>
          <w:lang w:val="ro-RO"/>
        </w:rPr>
        <w:t xml:space="preserve">2050, populația lumii constând din persoane cu vârsta de 60 de ani și peste se va dubla (2,1 miliarde). Numărul persoanelor cu vârsta de 80 de ani sau peste este de așteptat să se tripleze între </w:t>
      </w:r>
      <w:r w:rsidR="00B2518E">
        <w:rPr>
          <w:rFonts w:ascii="Times New Roman" w:hAnsi="Times New Roman"/>
          <w:color w:val="000000"/>
          <w:lang w:val="ro-RO"/>
        </w:rPr>
        <w:t xml:space="preserve">anii </w:t>
      </w:r>
      <w:r>
        <w:rPr>
          <w:rFonts w:ascii="Times New Roman" w:hAnsi="Times New Roman"/>
          <w:color w:val="000000"/>
          <w:lang w:val="ro-RO"/>
        </w:rPr>
        <w:t>2020 și 2050, ajungând la 426 de milioane.</w:t>
      </w:r>
    </w:p>
    <w:p w:rsidR="00231DD7" w:rsidRDefault="00171B89">
      <w:pPr>
        <w:jc w:val="both"/>
        <w:rPr>
          <w:rFonts w:ascii="Times New Roman" w:hAnsi="Times New Roman"/>
          <w:lang w:val="ro-RO"/>
        </w:rPr>
      </w:pPr>
      <w:r>
        <w:rPr>
          <w:rFonts w:ascii="Times New Roman" w:hAnsi="Times New Roman"/>
          <w:color w:val="000000"/>
          <w:lang w:val="ro-RO"/>
        </w:rPr>
        <w:tab/>
        <w:t>Conform raportului</w:t>
      </w:r>
      <w:r w:rsidR="009379AD">
        <w:rPr>
          <w:rFonts w:ascii="Times New Roman" w:hAnsi="Times New Roman"/>
          <w:color w:val="000000"/>
          <w:lang w:val="ro-RO"/>
        </w:rPr>
        <w:t xml:space="preserve"> </w:t>
      </w:r>
      <w:r w:rsidR="009379AD" w:rsidRPr="009379AD">
        <w:rPr>
          <w:rFonts w:ascii="Times New Roman" w:hAnsi="Times New Roman"/>
          <w:color w:val="000000"/>
          <w:lang w:val="ro-RO"/>
        </w:rPr>
        <w:t>stării de sănătate a populației</w:t>
      </w:r>
      <w:r w:rsidR="009379AD">
        <w:rPr>
          <w:rFonts w:ascii="Times New Roman" w:hAnsi="Times New Roman"/>
          <w:color w:val="000000"/>
          <w:lang w:val="ro-RO"/>
        </w:rPr>
        <w:t xml:space="preserve"> din România al</w:t>
      </w:r>
      <w:r w:rsidR="00B2518E">
        <w:rPr>
          <w:rFonts w:ascii="Times New Roman" w:hAnsi="Times New Roman"/>
          <w:color w:val="000000"/>
          <w:lang w:val="ro-RO"/>
        </w:rPr>
        <w:t xml:space="preserve"> </w:t>
      </w:r>
      <w:proofErr w:type="spellStart"/>
      <w:r w:rsidR="00B2518E" w:rsidRPr="00B2518E">
        <w:rPr>
          <w:rFonts w:ascii="Times New Roman" w:hAnsi="Times New Roman"/>
          <w:color w:val="000000"/>
        </w:rPr>
        <w:t>Institutul</w:t>
      </w:r>
      <w:r w:rsidR="00B2518E">
        <w:rPr>
          <w:rFonts w:ascii="Times New Roman" w:hAnsi="Times New Roman"/>
          <w:color w:val="000000"/>
        </w:rPr>
        <w:t>ui</w:t>
      </w:r>
      <w:proofErr w:type="spellEnd"/>
      <w:r w:rsidR="00B2518E" w:rsidRPr="00B2518E">
        <w:rPr>
          <w:rFonts w:ascii="Times New Roman" w:hAnsi="Times New Roman"/>
          <w:color w:val="000000"/>
        </w:rPr>
        <w:t xml:space="preserve"> </w:t>
      </w:r>
      <w:proofErr w:type="spellStart"/>
      <w:r w:rsidR="00B2518E" w:rsidRPr="00B2518E">
        <w:rPr>
          <w:rFonts w:ascii="Times New Roman" w:hAnsi="Times New Roman"/>
          <w:color w:val="000000"/>
        </w:rPr>
        <w:t>Naţional</w:t>
      </w:r>
      <w:proofErr w:type="spellEnd"/>
      <w:r w:rsidR="00B2518E" w:rsidRPr="00B2518E">
        <w:rPr>
          <w:rFonts w:ascii="Times New Roman" w:hAnsi="Times New Roman"/>
          <w:color w:val="000000"/>
        </w:rPr>
        <w:t xml:space="preserve"> de Statistică</w:t>
      </w:r>
      <w:r w:rsidR="00B2518E" w:rsidRPr="00B2518E">
        <w:rPr>
          <w:rFonts w:ascii="Times New Roman" w:hAnsi="Times New Roman"/>
          <w:color w:val="000000"/>
          <w:lang w:val="ro-RO"/>
        </w:rPr>
        <w:t xml:space="preserve"> </w:t>
      </w:r>
      <w:r w:rsidR="00B2518E">
        <w:rPr>
          <w:rFonts w:ascii="Times New Roman" w:hAnsi="Times New Roman"/>
          <w:color w:val="000000"/>
          <w:lang w:val="ro-RO"/>
        </w:rPr>
        <w:t>(INS)</w:t>
      </w:r>
      <w:r>
        <w:rPr>
          <w:rFonts w:ascii="Times New Roman" w:hAnsi="Times New Roman"/>
          <w:color w:val="000000"/>
          <w:lang w:val="ro-RO"/>
        </w:rPr>
        <w:t xml:space="preserve"> </w:t>
      </w:r>
      <w:r w:rsidR="009379AD">
        <w:rPr>
          <w:rFonts w:ascii="Times New Roman" w:hAnsi="Times New Roman"/>
          <w:color w:val="000000"/>
          <w:lang w:val="ro-RO"/>
        </w:rPr>
        <w:t xml:space="preserve">din anul </w:t>
      </w:r>
      <w:r>
        <w:rPr>
          <w:rFonts w:ascii="Times New Roman" w:hAnsi="Times New Roman"/>
          <w:color w:val="000000"/>
          <w:lang w:val="ro-RO"/>
        </w:rPr>
        <w:t xml:space="preserve">2021, </w:t>
      </w:r>
      <w:r>
        <w:rPr>
          <w:rFonts w:ascii="Times New Roman" w:hAnsi="Times New Roman"/>
          <w:b/>
          <w:bCs/>
          <w:color w:val="000000"/>
          <w:lang w:val="ro-RO"/>
        </w:rPr>
        <w:t>în România</w:t>
      </w:r>
      <w:r>
        <w:rPr>
          <w:rFonts w:ascii="Times New Roman" w:hAnsi="Times New Roman"/>
          <w:color w:val="000000"/>
          <w:lang w:val="ro-RO"/>
        </w:rPr>
        <w:t xml:space="preserve"> trăiesc peste 3,</w:t>
      </w:r>
      <w:r w:rsidR="002656AD">
        <w:rPr>
          <w:rFonts w:ascii="Times New Roman" w:hAnsi="Times New Roman"/>
          <w:color w:val="000000"/>
          <w:lang w:val="ro-RO"/>
        </w:rPr>
        <w:t>6</w:t>
      </w:r>
      <w:r>
        <w:rPr>
          <w:rFonts w:ascii="Times New Roman" w:hAnsi="Times New Roman"/>
          <w:color w:val="000000"/>
          <w:lang w:val="ro-RO"/>
        </w:rPr>
        <w:t xml:space="preserve"> milioane de persoane cu vârsta peste 65 de ani. Indicele de îmbătrânire demografică a crescut de la 120,8 în ianuarie 2020, la 123,9 persoane vârstnice la 100 persoane tinere, în ianuarie 2021</w:t>
      </w:r>
      <w:r w:rsidRPr="000E5554">
        <w:rPr>
          <w:rFonts w:ascii="Times New Roman" w:hAnsi="Times New Roman"/>
          <w:color w:val="000000"/>
          <w:lang w:val="ro-RO"/>
        </w:rPr>
        <w:t>.</w:t>
      </w:r>
      <w:r w:rsidRPr="000E5554">
        <w:rPr>
          <w:rFonts w:ascii="Times New Roman" w:hAnsi="Times New Roman"/>
          <w:lang w:val="ro-RO"/>
        </w:rPr>
        <w:t xml:space="preserve"> </w:t>
      </w:r>
      <w:r w:rsidR="009379AD" w:rsidRPr="002D1608">
        <w:rPr>
          <w:rFonts w:ascii="Times New Roman" w:hAnsi="Times New Roman"/>
          <w:lang w:val="ro-RO"/>
        </w:rPr>
        <w:t>Deasemenea</w:t>
      </w:r>
      <w:r w:rsidR="009379AD">
        <w:rPr>
          <w:rFonts w:ascii="Times New Roman" w:hAnsi="Times New Roman"/>
          <w:lang w:val="ro-RO"/>
        </w:rPr>
        <w:t xml:space="preserve"> </w:t>
      </w:r>
      <w:r w:rsidRPr="000E5554">
        <w:rPr>
          <w:rFonts w:ascii="Times New Roman" w:hAnsi="Times New Roman"/>
          <w:lang w:val="ro-RO"/>
        </w:rPr>
        <w:t xml:space="preserve">numai 26,4% dintre persoanele de 65-74 ani şi 10,0% dintre persoanele de 75 ani şi peste au declarat că au o stare de sănătate bună </w:t>
      </w:r>
      <w:r w:rsidR="009379AD" w:rsidRPr="002D1608">
        <w:rPr>
          <w:rFonts w:ascii="Times New Roman" w:hAnsi="Times New Roman"/>
          <w:lang w:val="ro-RO"/>
        </w:rPr>
        <w:t>sau</w:t>
      </w:r>
      <w:r w:rsidR="009379AD">
        <w:rPr>
          <w:rFonts w:ascii="Times New Roman" w:hAnsi="Times New Roman"/>
          <w:lang w:val="ro-RO"/>
        </w:rPr>
        <w:t xml:space="preserve"> </w:t>
      </w:r>
      <w:r w:rsidRPr="000E5554">
        <w:rPr>
          <w:rFonts w:ascii="Times New Roman" w:hAnsi="Times New Roman"/>
          <w:lang w:val="ro-RO"/>
        </w:rPr>
        <w:t>foarte bună.</w:t>
      </w:r>
      <w:r>
        <w:rPr>
          <w:rFonts w:ascii="Times New Roman" w:hAnsi="Times New Roman"/>
          <w:lang w:val="ro-RO"/>
        </w:rPr>
        <w:t xml:space="preserve"> Cu cât vârsta este mai mare, cu atât creşte posibilitatea ca o persoană să sufere de boli cronice, astfel încât proporţia persoanelor de 55-64 ani care suferă de cel puţin o boală cronică trece de 40% (43,4%), iar după vârsta de 65 de ani persoanele care suferă de boli cronice devin majoritare.</w:t>
      </w:r>
    </w:p>
    <w:p w:rsidR="002D1608" w:rsidRDefault="002D1608">
      <w:pPr>
        <w:jc w:val="both"/>
        <w:rPr>
          <w:rFonts w:ascii="Times New Roman" w:hAnsi="Times New Roman"/>
        </w:rPr>
      </w:pPr>
    </w:p>
    <w:p w:rsidR="00231DD7" w:rsidRDefault="00171B89">
      <w:pPr>
        <w:jc w:val="both"/>
        <w:rPr>
          <w:rFonts w:ascii="Times New Roman" w:hAnsi="Times New Roman"/>
          <w:lang w:val="ro-RO"/>
        </w:rPr>
      </w:pPr>
      <w:r>
        <w:rPr>
          <w:rFonts w:ascii="Times New Roman" w:hAnsi="Times New Roman"/>
          <w:color w:val="000000"/>
          <w:lang w:val="ro-RO"/>
        </w:rPr>
        <w:tab/>
      </w:r>
      <w:r>
        <w:rPr>
          <w:rFonts w:ascii="Times New Roman" w:hAnsi="Times New Roman"/>
          <w:lang w:val="ro-RO"/>
        </w:rPr>
        <w:t xml:space="preserve">Este important de menționat că starea de sănătate a persoanelor în vârstă poate fi îmbunătățită și menținută printr-un stil de viață sănătos, includerea în programe de prevenție și screening medical regulat, dar și prin sprijinul comunității și al sistemelor de asistență medicală. </w:t>
      </w:r>
      <w:bookmarkStart w:id="0" w:name="_GoBack"/>
      <w:bookmarkEnd w:id="0"/>
    </w:p>
    <w:p w:rsidR="00231DD7" w:rsidRDefault="00231DD7">
      <w:pPr>
        <w:jc w:val="both"/>
        <w:rPr>
          <w:rFonts w:hint="eastAsia"/>
          <w:lang w:val="ro-RO"/>
        </w:rPr>
      </w:pPr>
    </w:p>
    <w:sectPr w:rsidR="00231DD7">
      <w:pgSz w:w="12240" w:h="15840"/>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
  <w:rsids>
    <w:rsidRoot w:val="00231DD7"/>
    <w:rsid w:val="000E5554"/>
    <w:rsid w:val="00171B89"/>
    <w:rsid w:val="00182CEA"/>
    <w:rsid w:val="00231DD7"/>
    <w:rsid w:val="002656AD"/>
    <w:rsid w:val="002D1608"/>
    <w:rsid w:val="005F084D"/>
    <w:rsid w:val="006E2932"/>
    <w:rsid w:val="007C67F5"/>
    <w:rsid w:val="009379AD"/>
    <w:rsid w:val="00B2518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Emphasis">
    <w:name w:val="Emphasis"/>
    <w:qFormat/>
    <w:rPr>
      <w:i/>
      <w:iC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Emphasis">
    <w:name w:val="Emphasis"/>
    <w:qFormat/>
    <w:rPr>
      <w:i/>
      <w:iCs/>
    </w:rPr>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1367</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ciprian.ursu</dc:creator>
  <cp:lastModifiedBy>ciprian.ursu</cp:lastModifiedBy>
  <cp:revision>6</cp:revision>
  <cp:lastPrinted>2023-09-27T10:59:00Z</cp:lastPrinted>
  <dcterms:created xsi:type="dcterms:W3CDTF">2023-09-27T09:35:00Z</dcterms:created>
  <dcterms:modified xsi:type="dcterms:W3CDTF">2023-09-29T06:30:00Z</dcterms:modified>
  <dc:language>en-US</dc:language>
</cp:coreProperties>
</file>